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79" w:rsidRPr="00D03979" w:rsidRDefault="009D2993" w:rsidP="006C3A99">
      <w:pPr>
        <w:jc w:val="both"/>
      </w:pPr>
      <w:r>
        <w:rPr>
          <w:lang w:val="sr-Cyrl-CS"/>
        </w:rPr>
        <w:tab/>
      </w:r>
      <w:proofErr w:type="spellStart"/>
      <w:proofErr w:type="gramStart"/>
      <w:r w:rsidR="00D03979">
        <w:t>На</w:t>
      </w:r>
      <w:proofErr w:type="spellEnd"/>
      <w:r w:rsidR="00D03979">
        <w:t xml:space="preserve"> </w:t>
      </w:r>
      <w:proofErr w:type="spellStart"/>
      <w:r w:rsidR="00D03979">
        <w:t>основу</w:t>
      </w:r>
      <w:proofErr w:type="spellEnd"/>
      <w:r w:rsidR="00D03979">
        <w:t xml:space="preserve"> </w:t>
      </w:r>
      <w:proofErr w:type="spellStart"/>
      <w:r w:rsidR="00D03979">
        <w:t>члана</w:t>
      </w:r>
      <w:proofErr w:type="spellEnd"/>
      <w:r w:rsidR="00D03979">
        <w:t xml:space="preserve"> 3.</w:t>
      </w:r>
      <w:proofErr w:type="gramEnd"/>
      <w:r w:rsidR="00D03979">
        <w:t xml:space="preserve"> </w:t>
      </w:r>
      <w:proofErr w:type="spellStart"/>
      <w:r w:rsidR="00D03979">
        <w:t>Одлуке</w:t>
      </w:r>
      <w:proofErr w:type="spellEnd"/>
      <w:r w:rsidR="00D03979">
        <w:t xml:space="preserve"> о </w:t>
      </w:r>
      <w:proofErr w:type="spellStart"/>
      <w:r w:rsidR="00D03979">
        <w:t>прибављању</w:t>
      </w:r>
      <w:proofErr w:type="gramStart"/>
      <w:r w:rsidR="00D03979">
        <w:t>,коришћењу</w:t>
      </w:r>
      <w:proofErr w:type="spellEnd"/>
      <w:proofErr w:type="gramEnd"/>
      <w:r w:rsidR="00D03979">
        <w:t xml:space="preserve">, </w:t>
      </w:r>
      <w:proofErr w:type="spellStart"/>
      <w:r w:rsidR="00D03979">
        <w:t>управљању</w:t>
      </w:r>
      <w:proofErr w:type="spellEnd"/>
      <w:r w:rsidR="00D03979">
        <w:t xml:space="preserve"> и </w:t>
      </w:r>
      <w:proofErr w:type="spellStart"/>
      <w:r w:rsidR="00D03979">
        <w:t>располагању</w:t>
      </w:r>
      <w:proofErr w:type="spellEnd"/>
      <w:r w:rsidR="00D03979">
        <w:t xml:space="preserve"> </w:t>
      </w:r>
      <w:proofErr w:type="spellStart"/>
      <w:r w:rsidR="00D03979">
        <w:t>стварима</w:t>
      </w:r>
      <w:proofErr w:type="spellEnd"/>
      <w:r w:rsidR="00D03979">
        <w:t xml:space="preserve"> у </w:t>
      </w:r>
      <w:proofErr w:type="spellStart"/>
      <w:r w:rsidR="00D03979">
        <w:t>својини</w:t>
      </w:r>
      <w:proofErr w:type="spellEnd"/>
      <w:r w:rsidR="00D03979">
        <w:t xml:space="preserve"> </w:t>
      </w:r>
      <w:proofErr w:type="spellStart"/>
      <w:r w:rsidR="00D03979">
        <w:t>општине</w:t>
      </w:r>
      <w:proofErr w:type="spellEnd"/>
      <w:r w:rsidR="00D03979">
        <w:t xml:space="preserve"> </w:t>
      </w:r>
      <w:proofErr w:type="spellStart"/>
      <w:r w:rsidR="00D03979">
        <w:t>Голубац</w:t>
      </w:r>
      <w:proofErr w:type="spellEnd"/>
      <w:r w:rsidR="00D03979">
        <w:t xml:space="preserve"> (''</w:t>
      </w:r>
      <w:proofErr w:type="spellStart"/>
      <w:r w:rsidR="00D03979">
        <w:t>Сл</w:t>
      </w:r>
      <w:proofErr w:type="spellEnd"/>
      <w:r w:rsidR="00D03979">
        <w:t xml:space="preserve">. </w:t>
      </w:r>
      <w:proofErr w:type="spellStart"/>
      <w:r w:rsidR="00D03979">
        <w:t>гласник</w:t>
      </w:r>
      <w:proofErr w:type="spellEnd"/>
      <w:r w:rsidR="00D03979">
        <w:t xml:space="preserve"> </w:t>
      </w:r>
      <w:proofErr w:type="spellStart"/>
      <w:r w:rsidR="00D03979">
        <w:t>општине</w:t>
      </w:r>
      <w:proofErr w:type="spellEnd"/>
      <w:r w:rsidR="00D03979">
        <w:t xml:space="preserve"> </w:t>
      </w:r>
      <w:proofErr w:type="spellStart"/>
      <w:r w:rsidR="00D03979">
        <w:t>Голубац</w:t>
      </w:r>
      <w:proofErr w:type="spellEnd"/>
      <w:r w:rsidR="00D03979">
        <w:t xml:space="preserve"> '' , бр.10/2014), </w:t>
      </w:r>
      <w:proofErr w:type="spellStart"/>
      <w:r w:rsidR="00D03979">
        <w:t>члана</w:t>
      </w:r>
      <w:proofErr w:type="spellEnd"/>
      <w:r w:rsidR="00D03979">
        <w:t xml:space="preserve"> 19. </w:t>
      </w:r>
      <w:proofErr w:type="spellStart"/>
      <w:r w:rsidR="00D03979">
        <w:t>Уредбе</w:t>
      </w:r>
      <w:proofErr w:type="spellEnd"/>
      <w:r w:rsidR="00D03979">
        <w:t xml:space="preserve"> о </w:t>
      </w:r>
      <w:proofErr w:type="spellStart"/>
      <w:r w:rsidR="00D03979">
        <w:t>условима</w:t>
      </w:r>
      <w:proofErr w:type="spellEnd"/>
      <w:r w:rsidR="00D03979">
        <w:t xml:space="preserve"> </w:t>
      </w:r>
      <w:proofErr w:type="spellStart"/>
      <w:r w:rsidR="00D03979">
        <w:t>прибављања</w:t>
      </w:r>
      <w:proofErr w:type="spellEnd"/>
      <w:r w:rsidR="00D03979">
        <w:t xml:space="preserve"> и </w:t>
      </w:r>
      <w:proofErr w:type="spellStart"/>
      <w:r w:rsidR="00D03979">
        <w:t>отуђења</w:t>
      </w:r>
      <w:proofErr w:type="spellEnd"/>
      <w:r w:rsidR="00D03979">
        <w:t xml:space="preserve"> </w:t>
      </w:r>
      <w:proofErr w:type="spellStart"/>
      <w:r w:rsidR="00D03979">
        <w:t>непокретности</w:t>
      </w:r>
      <w:proofErr w:type="spellEnd"/>
      <w:r w:rsidR="00D03979">
        <w:t xml:space="preserve"> </w:t>
      </w:r>
      <w:proofErr w:type="spellStart"/>
      <w:r w:rsidR="00D03979">
        <w:t>непосредном</w:t>
      </w:r>
      <w:proofErr w:type="spellEnd"/>
      <w:r w:rsidR="00D03979">
        <w:t xml:space="preserve"> </w:t>
      </w:r>
      <w:proofErr w:type="spellStart"/>
      <w:r w:rsidR="00D03979">
        <w:t>погодбо</w:t>
      </w:r>
      <w:proofErr w:type="gramStart"/>
      <w:r w:rsidR="00D03979">
        <w:t>,даваља</w:t>
      </w:r>
      <w:proofErr w:type="spellEnd"/>
      <w:proofErr w:type="gramEnd"/>
      <w:r w:rsidR="00D03979">
        <w:t xml:space="preserve"> у </w:t>
      </w:r>
      <w:proofErr w:type="spellStart"/>
      <w:r w:rsidR="00D03979">
        <w:t>закуп</w:t>
      </w:r>
      <w:proofErr w:type="spellEnd"/>
      <w:r w:rsidR="00D03979">
        <w:t xml:space="preserve"> </w:t>
      </w:r>
      <w:proofErr w:type="spellStart"/>
      <w:r w:rsidR="00D03979">
        <w:t>ствари</w:t>
      </w:r>
      <w:proofErr w:type="spellEnd"/>
      <w:r w:rsidR="00D03979">
        <w:t xml:space="preserve"> у </w:t>
      </w:r>
      <w:proofErr w:type="spellStart"/>
      <w:r w:rsidR="00D03979">
        <w:t>јавној</w:t>
      </w:r>
      <w:proofErr w:type="spellEnd"/>
      <w:r w:rsidR="00D03979">
        <w:t xml:space="preserve"> </w:t>
      </w:r>
      <w:proofErr w:type="spellStart"/>
      <w:r w:rsidR="00D03979">
        <w:t>својини</w:t>
      </w:r>
      <w:proofErr w:type="spellEnd"/>
      <w:r w:rsidR="00D03979">
        <w:t xml:space="preserve"> и </w:t>
      </w:r>
      <w:proofErr w:type="spellStart"/>
      <w:r w:rsidR="00D03979">
        <w:t>поступцима</w:t>
      </w:r>
      <w:proofErr w:type="spellEnd"/>
      <w:r w:rsidR="00D03979">
        <w:t xml:space="preserve"> </w:t>
      </w:r>
      <w:proofErr w:type="spellStart"/>
      <w:r w:rsidR="00D03979">
        <w:t>јавног</w:t>
      </w:r>
      <w:proofErr w:type="spellEnd"/>
      <w:r w:rsidR="00D03979">
        <w:t xml:space="preserve"> </w:t>
      </w:r>
      <w:proofErr w:type="spellStart"/>
      <w:r w:rsidR="00D03979">
        <w:t>надметања</w:t>
      </w:r>
      <w:proofErr w:type="spellEnd"/>
      <w:r w:rsidR="00D03979">
        <w:t xml:space="preserve"> и </w:t>
      </w:r>
      <w:proofErr w:type="spellStart"/>
      <w:r w:rsidR="00D03979">
        <w:t>прикупљања</w:t>
      </w:r>
      <w:proofErr w:type="spellEnd"/>
      <w:r w:rsidR="00D03979">
        <w:t xml:space="preserve"> </w:t>
      </w:r>
      <w:proofErr w:type="spellStart"/>
      <w:r w:rsidR="00D03979">
        <w:t>писмених</w:t>
      </w:r>
      <w:proofErr w:type="spellEnd"/>
      <w:r w:rsidR="00D03979">
        <w:t xml:space="preserve"> </w:t>
      </w:r>
      <w:proofErr w:type="spellStart"/>
      <w:r w:rsidR="00D03979">
        <w:t>понуда</w:t>
      </w:r>
      <w:proofErr w:type="spellEnd"/>
      <w:r w:rsidR="00D03979">
        <w:t xml:space="preserve"> (''</w:t>
      </w:r>
      <w:proofErr w:type="spellStart"/>
      <w:r w:rsidR="00D03979">
        <w:t>Сл</w:t>
      </w:r>
      <w:proofErr w:type="spellEnd"/>
      <w:r w:rsidR="00D03979">
        <w:t xml:space="preserve">. </w:t>
      </w:r>
      <w:proofErr w:type="spellStart"/>
      <w:r w:rsidR="00D03979">
        <w:t>гласник</w:t>
      </w:r>
      <w:proofErr w:type="spellEnd"/>
      <w:r w:rsidR="00D03979">
        <w:t xml:space="preserve"> РС'', бр.24/12, 48/15;99/15 ;42/17 и 94/17), </w:t>
      </w:r>
      <w:proofErr w:type="spellStart"/>
      <w:r w:rsidR="00D03979">
        <w:t>на</w:t>
      </w:r>
      <w:proofErr w:type="spellEnd"/>
      <w:r w:rsidR="00D03979">
        <w:t xml:space="preserve"> </w:t>
      </w:r>
      <w:proofErr w:type="spellStart"/>
      <w:r w:rsidR="00D03979">
        <w:t>основу</w:t>
      </w:r>
      <w:proofErr w:type="spellEnd"/>
      <w:r w:rsidR="00D03979">
        <w:t xml:space="preserve"> </w:t>
      </w:r>
      <w:proofErr w:type="spellStart"/>
      <w:r w:rsidR="00D03979">
        <w:t>члана</w:t>
      </w:r>
      <w:proofErr w:type="spellEnd"/>
      <w:r w:rsidR="00D03979">
        <w:t xml:space="preserve"> 40. </w:t>
      </w:r>
      <w:proofErr w:type="spellStart"/>
      <w:proofErr w:type="gramStart"/>
      <w:r w:rsidR="00D03979">
        <w:t>Статута</w:t>
      </w:r>
      <w:proofErr w:type="spellEnd"/>
      <w:r w:rsidR="00D03979">
        <w:t xml:space="preserve"> </w:t>
      </w:r>
      <w:proofErr w:type="spellStart"/>
      <w:r w:rsidR="00D03979">
        <w:t>општине</w:t>
      </w:r>
      <w:proofErr w:type="spellEnd"/>
      <w:r w:rsidR="00D03979">
        <w:t xml:space="preserve"> </w:t>
      </w:r>
      <w:proofErr w:type="spellStart"/>
      <w:r w:rsidR="00D03979">
        <w:t>Голубац</w:t>
      </w:r>
      <w:proofErr w:type="spellEnd"/>
      <w:r w:rsidR="00D03979">
        <w:t xml:space="preserve"> (''</w:t>
      </w:r>
      <w:proofErr w:type="spellStart"/>
      <w:r w:rsidR="00D03979">
        <w:t>Сл</w:t>
      </w:r>
      <w:proofErr w:type="spellEnd"/>
      <w:r w:rsidR="00D03979">
        <w:t xml:space="preserve">. </w:t>
      </w:r>
      <w:proofErr w:type="spellStart"/>
      <w:r w:rsidR="00D03979">
        <w:t>Гласник</w:t>
      </w:r>
      <w:proofErr w:type="spellEnd"/>
      <w:r w:rsidR="00D03979">
        <w:t xml:space="preserve"> </w:t>
      </w:r>
      <w:proofErr w:type="spellStart"/>
      <w:r w:rsidR="00D03979">
        <w:t>општине</w:t>
      </w:r>
      <w:proofErr w:type="spellEnd"/>
      <w:r w:rsidR="00D03979">
        <w:t xml:space="preserve"> </w:t>
      </w:r>
      <w:proofErr w:type="spellStart"/>
      <w:r w:rsidR="00D03979">
        <w:t>Голубац</w:t>
      </w:r>
      <w:proofErr w:type="spellEnd"/>
      <w:r w:rsidR="00D03979">
        <w:t>'' бр.7/08,6/11</w:t>
      </w:r>
      <w:r w:rsidR="00935EA8">
        <w:t>,6/14 и 14/16</w:t>
      </w:r>
      <w:r w:rsidR="00D03979">
        <w:t xml:space="preserve">), </w:t>
      </w:r>
      <w:proofErr w:type="spellStart"/>
      <w:r w:rsidR="00D03979">
        <w:t>Скупштина</w:t>
      </w:r>
      <w:proofErr w:type="spellEnd"/>
      <w:r w:rsidR="00D03979">
        <w:t xml:space="preserve"> </w:t>
      </w:r>
      <w:proofErr w:type="spellStart"/>
      <w:r w:rsidR="00D03979">
        <w:t>општине</w:t>
      </w:r>
      <w:proofErr w:type="spellEnd"/>
      <w:r w:rsidR="00D03979">
        <w:t xml:space="preserve"> </w:t>
      </w:r>
      <w:proofErr w:type="spellStart"/>
      <w:r w:rsidR="00D03979">
        <w:t>Голубац</w:t>
      </w:r>
      <w:proofErr w:type="spellEnd"/>
      <w:r w:rsidR="00D03979">
        <w:t xml:space="preserve"> </w:t>
      </w:r>
      <w:proofErr w:type="spellStart"/>
      <w:r w:rsidR="00D03979">
        <w:t>на</w:t>
      </w:r>
      <w:proofErr w:type="spellEnd"/>
      <w:r w:rsidR="004D01A5">
        <w:t xml:space="preserve"> </w:t>
      </w:r>
      <w:proofErr w:type="spellStart"/>
      <w:r w:rsidR="004D01A5">
        <w:t>својој</w:t>
      </w:r>
      <w:proofErr w:type="spellEnd"/>
      <w:r w:rsidR="004D01A5">
        <w:t xml:space="preserve"> </w:t>
      </w:r>
      <w:proofErr w:type="spellStart"/>
      <w:r w:rsidR="004D01A5">
        <w:t>седници</w:t>
      </w:r>
      <w:proofErr w:type="spellEnd"/>
      <w:r w:rsidR="004D01A5">
        <w:t xml:space="preserve"> </w:t>
      </w:r>
      <w:proofErr w:type="spellStart"/>
      <w:r w:rsidR="004D01A5">
        <w:t>одржаној</w:t>
      </w:r>
      <w:proofErr w:type="spellEnd"/>
      <w:r w:rsidR="004D01A5">
        <w:t xml:space="preserve"> </w:t>
      </w:r>
      <w:proofErr w:type="spellStart"/>
      <w:r w:rsidR="004D01A5">
        <w:t>дана</w:t>
      </w:r>
      <w:proofErr w:type="spellEnd"/>
      <w:r w:rsidR="004D01A5">
        <w:t xml:space="preserve"> 23</w:t>
      </w:r>
      <w:r w:rsidR="00D03979">
        <w:t>.11.2017.</w:t>
      </w:r>
      <w:proofErr w:type="gramEnd"/>
      <w:r w:rsidR="00D03979">
        <w:t xml:space="preserve"> </w:t>
      </w:r>
      <w:proofErr w:type="spellStart"/>
      <w:proofErr w:type="gramStart"/>
      <w:r w:rsidR="00D03979">
        <w:t>године</w:t>
      </w:r>
      <w:proofErr w:type="spellEnd"/>
      <w:proofErr w:type="gramEnd"/>
      <w:r w:rsidR="00D03979">
        <w:t xml:space="preserve">, </w:t>
      </w:r>
      <w:proofErr w:type="spellStart"/>
      <w:r w:rsidR="00D03979">
        <w:t>расписује</w:t>
      </w:r>
      <w:proofErr w:type="spellEnd"/>
    </w:p>
    <w:p w:rsidR="009D2993" w:rsidRDefault="009D2993">
      <w:pPr>
        <w:rPr>
          <w:lang w:val="sr-Cyrl-CS"/>
        </w:rPr>
      </w:pPr>
    </w:p>
    <w:p w:rsidR="00D03979" w:rsidRPr="006C3A99" w:rsidRDefault="006C3A99" w:rsidP="002843AA">
      <w:pPr>
        <w:jc w:val="center"/>
        <w:rPr>
          <w:b/>
        </w:rPr>
      </w:pPr>
      <w:r w:rsidRPr="006C3A99">
        <w:rPr>
          <w:b/>
        </w:rPr>
        <w:t>ОГЛАС</w:t>
      </w:r>
    </w:p>
    <w:p w:rsidR="002843AA" w:rsidRPr="006C3A99" w:rsidRDefault="002843AA" w:rsidP="002843AA">
      <w:pPr>
        <w:jc w:val="center"/>
        <w:rPr>
          <w:b/>
        </w:rPr>
      </w:pPr>
      <w:r w:rsidRPr="006C3A99">
        <w:rPr>
          <w:b/>
        </w:rPr>
        <w:t xml:space="preserve"> ЗА ОТУЂЕЊЕ НЕПОКРЕТНОСТИ У</w:t>
      </w:r>
    </w:p>
    <w:p w:rsidR="002843AA" w:rsidRPr="006C3A99" w:rsidRDefault="002843AA" w:rsidP="002843AA">
      <w:pPr>
        <w:jc w:val="center"/>
        <w:rPr>
          <w:b/>
        </w:rPr>
      </w:pPr>
      <w:r w:rsidRPr="006C3A99">
        <w:rPr>
          <w:b/>
        </w:rPr>
        <w:t>ЈАВНОЈ СВОЈИНИ ОПШТИНЕ ГОЛУБАЦ ЈАВНИМ НАДМЕТАЊЕМ</w:t>
      </w:r>
    </w:p>
    <w:p w:rsidR="009D2993" w:rsidRPr="006C3A99" w:rsidRDefault="009D2993" w:rsidP="009D2993">
      <w:pPr>
        <w:jc w:val="center"/>
        <w:rPr>
          <w:b/>
          <w:lang w:val="sr-Cyrl-CS"/>
        </w:rPr>
      </w:pPr>
    </w:p>
    <w:p w:rsidR="009D2993" w:rsidRDefault="009D2993" w:rsidP="009D2993">
      <w:pPr>
        <w:jc w:val="center"/>
        <w:rPr>
          <w:lang w:val="sr-Cyrl-CS"/>
        </w:rPr>
      </w:pPr>
    </w:p>
    <w:p w:rsidR="009D2993" w:rsidRDefault="002843AA" w:rsidP="004B57BE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 xml:space="preserve">Предмет отуђења је непокретност у </w:t>
      </w:r>
      <w:r w:rsidR="00457141">
        <w:rPr>
          <w:lang w:val="sr-Cyrl-CS"/>
        </w:rPr>
        <w:t xml:space="preserve"> јавној својини Оп</w:t>
      </w:r>
      <w:r w:rsidR="008B657B">
        <w:rPr>
          <w:lang w:val="sr-Cyrl-CS"/>
        </w:rPr>
        <w:t xml:space="preserve">штине Голубац, и то </w:t>
      </w:r>
      <w:r w:rsidR="00457141">
        <w:rPr>
          <w:lang w:val="sr-Cyrl-CS"/>
        </w:rPr>
        <w:t>:</w:t>
      </w:r>
    </w:p>
    <w:p w:rsidR="00D03979" w:rsidRDefault="00D03979" w:rsidP="009D2993">
      <w:pPr>
        <w:rPr>
          <w:lang w:val="sr-Cyrl-CS"/>
        </w:rPr>
      </w:pPr>
    </w:p>
    <w:p w:rsidR="00D03979" w:rsidRPr="00D03979" w:rsidRDefault="00D03979" w:rsidP="004B57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03979">
        <w:rPr>
          <w:rFonts w:ascii="Times New Roman" w:hAnsi="Times New Roman"/>
          <w:sz w:val="24"/>
          <w:szCs w:val="24"/>
        </w:rPr>
        <w:t>К.п. бр. 1393,потес Село, остало грађевинско земљиште у државној својини, укупне површине 1910м</w:t>
      </w:r>
      <w:r w:rsidRPr="00D03979">
        <w:rPr>
          <w:rFonts w:ascii="Times New Roman" w:hAnsi="Times New Roman"/>
          <w:sz w:val="24"/>
          <w:szCs w:val="24"/>
          <w:vertAlign w:val="superscript"/>
        </w:rPr>
        <w:t>2</w:t>
      </w:r>
      <w:r w:rsidRPr="00D03979">
        <w:rPr>
          <w:rFonts w:ascii="Times New Roman" w:hAnsi="Times New Roman"/>
          <w:sz w:val="24"/>
          <w:szCs w:val="24"/>
        </w:rPr>
        <w:t>, и објекат на кп. бр.1393, бруто површине 302м</w:t>
      </w:r>
      <w:r w:rsidRPr="00D0397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03979">
        <w:rPr>
          <w:rFonts w:ascii="Times New Roman" w:hAnsi="Times New Roman"/>
          <w:sz w:val="24"/>
          <w:szCs w:val="24"/>
        </w:rPr>
        <w:t>, спратност ПО+П+1, све уписано у Лист непокретности бр.4654 за К.О. Винци.</w:t>
      </w:r>
    </w:p>
    <w:p w:rsidR="008B657B" w:rsidRDefault="008B657B" w:rsidP="004B57BE">
      <w:pPr>
        <w:ind w:left="720"/>
        <w:jc w:val="both"/>
        <w:rPr>
          <w:lang w:val="sr-Cyrl-CS"/>
        </w:rPr>
      </w:pPr>
    </w:p>
    <w:p w:rsidR="008B657B" w:rsidRDefault="00D03979" w:rsidP="004B57BE">
      <w:pPr>
        <w:numPr>
          <w:ilvl w:val="0"/>
          <w:numId w:val="10"/>
        </w:numPr>
        <w:ind w:left="0" w:firstLine="360"/>
        <w:jc w:val="both"/>
        <w:rPr>
          <w:lang w:val="sr-Cyrl-CS"/>
        </w:rPr>
      </w:pPr>
      <w:r>
        <w:rPr>
          <w:lang w:val="sr-Cyrl-CS"/>
        </w:rPr>
        <w:t>Подаци из планске документације о грађевинском земљишту и објектима који се на њему могу градити дефинисани су Планом детаљне регулације туристичке зоне ''Винци-Усије'' (''Сл. Галсник РС'', бр.11/2015), при чему су основни урабнистичку услови:</w:t>
      </w:r>
    </w:p>
    <w:p w:rsidR="00D03979" w:rsidRDefault="00D03979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Обавезна израда урбанистичког пројекта</w:t>
      </w:r>
      <w:r w:rsidR="007E232B">
        <w:rPr>
          <w:lang w:val="sr-Cyrl-CS"/>
        </w:rPr>
        <w:t>;</w:t>
      </w:r>
    </w:p>
    <w:p w:rsidR="00D03979" w:rsidRDefault="00D03979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Претежна намена: комерцијална делатност</w:t>
      </w:r>
      <w:r w:rsidR="007E232B">
        <w:rPr>
          <w:lang w:val="sr-Cyrl-CS"/>
        </w:rPr>
        <w:t>;</w:t>
      </w:r>
    </w:p>
    <w:p w:rsidR="00D03979" w:rsidRDefault="00D03979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Пратећа и допунска намена: туристичко-смештајни капацитети,објекти јавне намене</w:t>
      </w:r>
      <w:r w:rsidR="007E232B">
        <w:rPr>
          <w:lang w:val="sr-Cyrl-CS"/>
        </w:rPr>
        <w:t>, објекти за јавно корићење, спорт и рекреација,зеленило, као и објекти пратеће и саобраћајне и комуналне инфраструктуре у функцији основне намене;</w:t>
      </w:r>
    </w:p>
    <w:p w:rsidR="007E232B" w:rsidRDefault="007E232B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Намене које нису дозвољене: производња и обрада сировина,складишта,робни и дистрибутивни транспорт,садржаји који генеришу велико саобраћајно оптерећење,изазивају велику буку и слично, становање;</w:t>
      </w:r>
    </w:p>
    <w:p w:rsidR="007E232B" w:rsidRDefault="007E232B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Типологија обје</w:t>
      </w:r>
      <w:r w:rsidR="004B57BE">
        <w:rPr>
          <w:lang w:val="sr-Cyrl-CS"/>
        </w:rPr>
        <w:t>кта: слободностоје</w:t>
      </w:r>
      <w:r>
        <w:rPr>
          <w:lang w:val="sr-Cyrl-CS"/>
        </w:rPr>
        <w:t>ћи</w:t>
      </w:r>
    </w:p>
    <w:p w:rsidR="007E232B" w:rsidRDefault="007E232B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Положај објекта у односу на границе парцеле: мин. 4 м</w:t>
      </w:r>
    </w:p>
    <w:p w:rsidR="007E232B" w:rsidRDefault="007E232B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Положај објекта у односу на суседне парцеле (на истој или суседној парцели): минимално ½ висине вишег објекта</w:t>
      </w:r>
    </w:p>
    <w:p w:rsidR="007E232B" w:rsidRDefault="007E232B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Минимални проценат незас</w:t>
      </w:r>
      <w:r w:rsidR="004B57BE">
        <w:rPr>
          <w:lang w:val="sr-Cyrl-CS"/>
        </w:rPr>
        <w:t>ртих,зелених површина на парцели: 20%</w:t>
      </w:r>
    </w:p>
    <w:p w:rsidR="004B57BE" w:rsidRDefault="004B57BE" w:rsidP="004B57BE">
      <w:pPr>
        <w:numPr>
          <w:ilvl w:val="0"/>
          <w:numId w:val="9"/>
        </w:numPr>
        <w:ind w:left="0" w:hanging="207"/>
        <w:rPr>
          <w:lang w:val="sr-Cyrl-CS"/>
        </w:rPr>
      </w:pPr>
      <w:r>
        <w:rPr>
          <w:lang w:val="sr-Cyrl-CS"/>
        </w:rPr>
        <w:t>Највећи дозвољени индекс заузетости: 50%</w:t>
      </w:r>
    </w:p>
    <w:p w:rsidR="004B57BE" w:rsidRDefault="004B57BE" w:rsidP="00D03979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Спратност: постојећа</w:t>
      </w:r>
    </w:p>
    <w:p w:rsidR="004B57BE" w:rsidRDefault="004B57BE" w:rsidP="004B57B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Паркирање возила: на сопственој парцели: 1ПМ на 100м</w:t>
      </w:r>
      <w:r>
        <w:rPr>
          <w:vertAlign w:val="superscript"/>
          <w:lang w:val="sr-Cyrl-CS"/>
        </w:rPr>
        <w:t xml:space="preserve">2 </w:t>
      </w:r>
      <w:r>
        <w:rPr>
          <w:lang w:val="sr-Cyrl-CS"/>
        </w:rPr>
        <w:t xml:space="preserve"> бруто површине пословног простора или 1ПМ за једну пословну јединицу уколико је мања од 100 м</w:t>
      </w:r>
      <w:r>
        <w:rPr>
          <w:vertAlign w:val="superscript"/>
          <w:lang w:val="sr-Cyrl-CS"/>
        </w:rPr>
        <w:t xml:space="preserve">2 </w:t>
      </w:r>
      <w:r>
        <w:rPr>
          <w:lang w:val="sr-Cyrl-CS"/>
        </w:rPr>
        <w:t xml:space="preserve"> бруто површине; 1ПМ на 60% од броја апартманских/смештајних јединица</w:t>
      </w:r>
    </w:p>
    <w:p w:rsidR="004B57BE" w:rsidRDefault="004B57BE" w:rsidP="004B57BE">
      <w:pPr>
        <w:ind w:left="153"/>
        <w:jc w:val="both"/>
        <w:rPr>
          <w:lang w:val="sr-Cyrl-CS"/>
        </w:rPr>
      </w:pPr>
    </w:p>
    <w:p w:rsidR="004B57BE" w:rsidRDefault="004B57BE" w:rsidP="004B57BE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Објекат ближе описан у тачки 1. Овог Огласа налази се под претходном заштитом</w:t>
      </w:r>
      <w:r w:rsidR="00E108E6">
        <w:t xml:space="preserve"> споменика културе.</w:t>
      </w:r>
    </w:p>
    <w:p w:rsidR="008B657B" w:rsidRDefault="00A17BBC" w:rsidP="00A17BBC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</w:t>
      </w:r>
      <w:r w:rsidRPr="00A17BBC">
        <w:rPr>
          <w:b/>
          <w:lang w:val="sr-Cyrl-CS"/>
        </w:rPr>
        <w:t>4.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 w:rsidR="002843AA">
        <w:rPr>
          <w:lang w:val="sr-Cyrl-CS"/>
        </w:rPr>
        <w:t>Непокретност се отуђује</w:t>
      </w:r>
      <w:r w:rsidR="008B657B">
        <w:rPr>
          <w:lang w:val="sr-Cyrl-CS"/>
        </w:rPr>
        <w:t xml:space="preserve"> у виђеном стању,уз об</w:t>
      </w:r>
      <w:r w:rsidR="000F3F87">
        <w:rPr>
          <w:lang w:val="sr-Cyrl-CS"/>
        </w:rPr>
        <w:t>а</w:t>
      </w:r>
      <w:r w:rsidR="008B657B">
        <w:rPr>
          <w:lang w:val="sr-Cyrl-CS"/>
        </w:rPr>
        <w:t>везу учесника у поступку јавног недметања да се пре подношења пријаве по овом Огласу на лицу места упозна са фактичним стањем</w:t>
      </w:r>
      <w:r w:rsidR="002843AA">
        <w:rPr>
          <w:lang w:val="sr-Cyrl-CS"/>
        </w:rPr>
        <w:t xml:space="preserve"> предметне непокретности</w:t>
      </w:r>
      <w:r w:rsidR="008B657B">
        <w:rPr>
          <w:lang w:val="sr-Cyrl-CS"/>
        </w:rPr>
        <w:t xml:space="preserve"> и без права подношења накн</w:t>
      </w:r>
      <w:r w:rsidR="002843AA">
        <w:rPr>
          <w:lang w:val="sr-Cyrl-CS"/>
        </w:rPr>
        <w:t>адног приговора о истома након закљу</w:t>
      </w:r>
      <w:r w:rsidR="00EC2D9F">
        <w:rPr>
          <w:lang w:val="sr-Cyrl-CS"/>
        </w:rPr>
        <w:t>чења уговора о отуђењу непокретности</w:t>
      </w:r>
      <w:r w:rsidR="008B657B">
        <w:rPr>
          <w:lang w:val="sr-Cyrl-CS"/>
        </w:rPr>
        <w:t xml:space="preserve">, </w:t>
      </w:r>
      <w:r w:rsidR="008B657B">
        <w:rPr>
          <w:lang w:val="sr-Cyrl-CS"/>
        </w:rPr>
        <w:lastRenderedPageBreak/>
        <w:t>као и без обавезе Општине Голубац да изведе било какве радове на</w:t>
      </w:r>
      <w:r w:rsidR="00EC2D9F">
        <w:rPr>
          <w:lang w:val="sr-Cyrl-CS"/>
        </w:rPr>
        <w:t xml:space="preserve"> реконструкцији објекта или</w:t>
      </w:r>
      <w:r w:rsidR="008B657B">
        <w:rPr>
          <w:lang w:val="sr-Cyrl-CS"/>
        </w:rPr>
        <w:t xml:space="preserve"> опремању и уређењу земљишта</w:t>
      </w:r>
      <w:r w:rsidR="009A3A75">
        <w:rPr>
          <w:lang w:val="sr-Cyrl-CS"/>
        </w:rPr>
        <w:t>.</w:t>
      </w:r>
    </w:p>
    <w:p w:rsidR="009A3A75" w:rsidRDefault="009A3A75" w:rsidP="008B657B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</w:t>
      </w:r>
    </w:p>
    <w:p w:rsidR="009A3A75" w:rsidRDefault="00A17BBC" w:rsidP="00A17BBC">
      <w:pPr>
        <w:tabs>
          <w:tab w:val="left" w:pos="7740"/>
        </w:tabs>
        <w:rPr>
          <w:lang w:val="sr-Cyrl-CS"/>
        </w:rPr>
      </w:pPr>
      <w:r>
        <w:rPr>
          <w:b/>
          <w:lang w:val="sr-Cyrl-CS"/>
        </w:rPr>
        <w:t xml:space="preserve">    </w:t>
      </w:r>
      <w:r w:rsidRPr="00A17BBC">
        <w:rPr>
          <w:b/>
          <w:lang w:val="sr-Cyrl-CS"/>
        </w:rPr>
        <w:t xml:space="preserve"> 5.</w:t>
      </w:r>
      <w:r w:rsidR="009A3A75">
        <w:rPr>
          <w:lang w:val="sr-Cyrl-CS"/>
        </w:rPr>
        <w:t xml:space="preserve">  Почетни износ</w:t>
      </w:r>
      <w:r w:rsidR="00EC2D9F">
        <w:rPr>
          <w:lang w:val="sr-Cyrl-CS"/>
        </w:rPr>
        <w:t xml:space="preserve"> за отуђење непокретности у јавној својини општине Голубац је</w:t>
      </w:r>
      <w:r w:rsidR="004D01A5">
        <w:rPr>
          <w:lang w:val="sr-Cyrl-CS"/>
        </w:rPr>
        <w:t xml:space="preserve"> 3.000.000,00</w:t>
      </w:r>
      <w:r>
        <w:rPr>
          <w:lang w:val="sr-Cyrl-CS"/>
        </w:rPr>
        <w:t xml:space="preserve"> динара</w:t>
      </w:r>
      <w:r w:rsidR="009A3A75">
        <w:rPr>
          <w:lang w:val="sr-Cyrl-CS"/>
        </w:rPr>
        <w:t>.</w:t>
      </w:r>
    </w:p>
    <w:p w:rsidR="00D37BE4" w:rsidRDefault="007522B5" w:rsidP="00B9347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    </w:t>
      </w:r>
    </w:p>
    <w:p w:rsidR="007522B5" w:rsidRDefault="00A17BBC" w:rsidP="00B9347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 </w:t>
      </w:r>
      <w:r w:rsidRPr="00A17BBC">
        <w:rPr>
          <w:b/>
          <w:lang w:val="sr-Cyrl-CS"/>
        </w:rPr>
        <w:t>6.</w:t>
      </w:r>
      <w:r w:rsidR="007522B5">
        <w:rPr>
          <w:lang w:val="sr-Cyrl-CS"/>
        </w:rPr>
        <w:t xml:space="preserve">  </w:t>
      </w:r>
      <w:r w:rsidR="00EC2D9F">
        <w:rPr>
          <w:lang w:val="sr-Cyrl-CS"/>
        </w:rPr>
        <w:t>ОБАВЕЗЕ КУПЦА</w:t>
      </w:r>
    </w:p>
    <w:p w:rsidR="00020CB3" w:rsidRDefault="004D01A5" w:rsidP="00E108E6">
      <w:pPr>
        <w:numPr>
          <w:ilvl w:val="0"/>
          <w:numId w:val="2"/>
        </w:numPr>
        <w:tabs>
          <w:tab w:val="left" w:pos="7740"/>
        </w:tabs>
        <w:jc w:val="both"/>
        <w:rPr>
          <w:lang w:val="sr-Cyrl-CS"/>
        </w:rPr>
      </w:pPr>
      <w:r>
        <w:rPr>
          <w:lang w:val="sr-Cyrl-CS"/>
        </w:rPr>
        <w:t>Да у року од 12 месеци од дана потписивања уговора о</w:t>
      </w:r>
      <w:r w:rsidR="00E108E6">
        <w:rPr>
          <w:lang w:val="sr-Cyrl-CS"/>
        </w:rPr>
        <w:t xml:space="preserve"> отуђењу непокретности, постојећ</w:t>
      </w:r>
      <w:r>
        <w:rPr>
          <w:lang w:val="sr-Cyrl-CS"/>
        </w:rPr>
        <w:t>и објекта реновора, или да исти сруши и направи нови објекат, и започне обављање делатности у складу са наменом прописаном  Планом детаљне регулације туристичке зоне ''Винци-Усије'' (''Сл. Галсник РС'', бр.11/2015), и запосли најмање 5 радника.</w:t>
      </w:r>
    </w:p>
    <w:p w:rsidR="00020CB3" w:rsidRDefault="004D01A5" w:rsidP="00E108E6">
      <w:pPr>
        <w:tabs>
          <w:tab w:val="left" w:pos="774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60744" w:rsidRDefault="00EC2D9F" w:rsidP="00E108E6">
      <w:pPr>
        <w:tabs>
          <w:tab w:val="left" w:pos="7740"/>
        </w:tabs>
        <w:jc w:val="both"/>
        <w:rPr>
          <w:lang w:val="sr-Cyrl-CS"/>
        </w:rPr>
      </w:pPr>
      <w:r>
        <w:rPr>
          <w:lang w:val="sr-Cyrl-CS"/>
        </w:rPr>
        <w:t>У случају да купац не испуни своју обавезу из претходног става,уговор се сматра раскинутим, без права купца да потражује исплаћену</w:t>
      </w:r>
      <w:r w:rsidR="00360744">
        <w:rPr>
          <w:lang w:val="sr-Cyrl-CS"/>
        </w:rPr>
        <w:t xml:space="preserve"> купопродајну цену, са правом продавца да се упише као власник непокретности у надлежни катастар непокретности</w:t>
      </w:r>
    </w:p>
    <w:p w:rsidR="00D37BE4" w:rsidRDefault="00EC2D9F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</w:t>
      </w:r>
    </w:p>
    <w:p w:rsidR="00D37BE4" w:rsidRDefault="00A17BBC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 </w:t>
      </w:r>
      <w:r w:rsidRPr="00A17BBC">
        <w:rPr>
          <w:b/>
          <w:lang w:val="sr-Cyrl-CS"/>
        </w:rPr>
        <w:t>7.</w:t>
      </w:r>
      <w:r>
        <w:rPr>
          <w:lang w:val="sr-Cyrl-CS"/>
        </w:rPr>
        <w:t xml:space="preserve">    </w:t>
      </w:r>
      <w:r w:rsidR="00D37BE4">
        <w:rPr>
          <w:lang w:val="sr-Cyrl-CS"/>
        </w:rPr>
        <w:t>ОПШТИ УСЛОВИ,НАЧИН И РОК ПОДНОШЕЊА ПРИЈАВА</w:t>
      </w:r>
    </w:p>
    <w:p w:rsidR="00D37BE4" w:rsidRDefault="00D37BE4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>Јавно надметање ће се одржати уколико је пристигла једна пријава квалификованог учесника.</w:t>
      </w:r>
    </w:p>
    <w:p w:rsidR="00360744" w:rsidRDefault="00D37BE4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Право учешћа на јавном надметању имају сва домаћа </w:t>
      </w:r>
      <w:r w:rsidR="00360744">
        <w:rPr>
          <w:lang w:val="sr-Cyrl-CS"/>
        </w:rPr>
        <w:t>и страна правна и физичка лица.</w:t>
      </w:r>
    </w:p>
    <w:p w:rsidR="001E2CB5" w:rsidRDefault="001E2CB5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Учесник јавног надметања је у обавези да уз пријаву приложи гарантни износ у висини од </w:t>
      </w:r>
      <w:r w:rsidR="0086752B">
        <w:rPr>
          <w:lang w:val="sr-Cyrl-CS"/>
        </w:rPr>
        <w:t xml:space="preserve">20% од почетног износа за непокретност која се отуђује из јавне својине Општине Голубац, уплатом </w:t>
      </w:r>
      <w:r>
        <w:rPr>
          <w:lang w:val="sr-Cyrl-CS"/>
        </w:rPr>
        <w:t xml:space="preserve"> на рачун бр.</w:t>
      </w:r>
      <w:r w:rsidR="00E108E6">
        <w:rPr>
          <w:lang w:val="sr-Cyrl-CS"/>
        </w:rPr>
        <w:t xml:space="preserve"> 840-745151843-03, са позивом на бој 75-040.</w:t>
      </w:r>
    </w:p>
    <w:p w:rsidR="001E2CB5" w:rsidRDefault="001E2CB5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>Пријаве за учешће на јавном надметању достављају се Општинској управи Голубац,улица Цара Лазара 15, у затвореној коверти са назнаком  ''НЕ ОТВАРАЈ-КОМИСИЈ</w:t>
      </w:r>
      <w:r w:rsidR="00360744">
        <w:rPr>
          <w:lang w:val="sr-Cyrl-CS"/>
        </w:rPr>
        <w:t>А ЗА СПРОВОЂЕЊЕ ПОСТУПКА ОТУЂЕЊА НЕПОКРЕТНОСТИ У ЈАВНО</w:t>
      </w:r>
      <w:r w:rsidR="00A17BBC">
        <w:rPr>
          <w:lang w:val="sr-Cyrl-CS"/>
        </w:rPr>
        <w:t>Ј СВОЈИНИ ОПШТИНЕ ГОЛУБАЦ ЈАВНИМ</w:t>
      </w:r>
      <w:r w:rsidR="00360744">
        <w:rPr>
          <w:lang w:val="sr-Cyrl-CS"/>
        </w:rPr>
        <w:t xml:space="preserve"> НАДМЕТАЊЕМ'' </w:t>
      </w:r>
      <w:r>
        <w:rPr>
          <w:lang w:val="sr-Cyrl-CS"/>
        </w:rPr>
        <w:t>, у року од 30 дана од дана објављивања огласа. (последњи дана за пријаву за учешће на јавном надметању и уплату гарантно</w:t>
      </w:r>
      <w:r w:rsidR="00563842">
        <w:rPr>
          <w:lang w:val="sr-Cyrl-CS"/>
        </w:rPr>
        <w:t xml:space="preserve">г износа је </w:t>
      </w:r>
      <w:r w:rsidR="00563842">
        <w:t>19.02.</w:t>
      </w:r>
      <w:r w:rsidR="00563842">
        <w:rPr>
          <w:lang w:val="sr-Cyrl-CS"/>
        </w:rPr>
        <w:t>201</w:t>
      </w:r>
      <w:r w:rsidR="00563842">
        <w:t>8</w:t>
      </w:r>
      <w:r>
        <w:rPr>
          <w:lang w:val="sr-Cyrl-CS"/>
        </w:rPr>
        <w:t>. године).</w:t>
      </w:r>
    </w:p>
    <w:p w:rsidR="00982216" w:rsidRDefault="00982216" w:rsidP="00D37BE4">
      <w:pPr>
        <w:tabs>
          <w:tab w:val="left" w:pos="7740"/>
        </w:tabs>
        <w:rPr>
          <w:lang w:val="sr-Cyrl-CS"/>
        </w:rPr>
      </w:pPr>
    </w:p>
    <w:p w:rsidR="00982216" w:rsidRDefault="00982216" w:rsidP="00A17BBC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>Пријава за учешће на јавном надметању физичког лица обавезно садржи:</w:t>
      </w:r>
    </w:p>
    <w:p w:rsidR="00982216" w:rsidRDefault="00A17BBC" w:rsidP="00982216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1</w:t>
      </w:r>
      <w:r w:rsidR="00982216">
        <w:rPr>
          <w:lang w:val="sr-Cyrl-CS"/>
        </w:rPr>
        <w:t>. име и презиме;</w:t>
      </w:r>
    </w:p>
    <w:p w:rsidR="00982216" w:rsidRDefault="00A17BBC" w:rsidP="00982216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2</w:t>
      </w:r>
      <w:r w:rsidR="00982216">
        <w:rPr>
          <w:lang w:val="sr-Cyrl-CS"/>
        </w:rPr>
        <w:t>. адресу,јединствени матични број грађана и потпис;</w:t>
      </w:r>
    </w:p>
    <w:p w:rsidR="00FD648E" w:rsidRDefault="00A17BBC" w:rsidP="00A17BBC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3</w:t>
      </w:r>
      <w:r w:rsidR="00982216">
        <w:rPr>
          <w:lang w:val="sr-Cyrl-CS"/>
        </w:rPr>
        <w:t>. потписану изјаву о прихватању свих услова из огласа;</w:t>
      </w:r>
    </w:p>
    <w:p w:rsidR="00982216" w:rsidRDefault="00A17BBC" w:rsidP="00982216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4</w:t>
      </w:r>
      <w:r w:rsidR="00982216">
        <w:rPr>
          <w:lang w:val="sr-Cyrl-CS"/>
        </w:rPr>
        <w:t>. доказ о уплаћеном гарантном износу;</w:t>
      </w:r>
    </w:p>
    <w:p w:rsidR="00982216" w:rsidRDefault="00A17BBC" w:rsidP="00982216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5</w:t>
      </w:r>
      <w:r w:rsidR="00982216">
        <w:rPr>
          <w:lang w:val="sr-Cyrl-CS"/>
        </w:rPr>
        <w:t>. број рачуна за враћање гарантног износа</w:t>
      </w:r>
      <w:r w:rsidR="00FD648E">
        <w:rPr>
          <w:lang w:val="sr-Cyrl-CS"/>
        </w:rPr>
        <w:t>.</w:t>
      </w:r>
    </w:p>
    <w:p w:rsidR="00FD648E" w:rsidRDefault="00FD648E" w:rsidP="00982216">
      <w:pPr>
        <w:tabs>
          <w:tab w:val="left" w:pos="7740"/>
        </w:tabs>
        <w:ind w:left="360"/>
        <w:rPr>
          <w:lang w:val="sr-Cyrl-CS"/>
        </w:rPr>
      </w:pPr>
    </w:p>
    <w:p w:rsidR="00FD648E" w:rsidRDefault="00FD648E" w:rsidP="00A17BBC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Пријава правног лица за учешће на јавном надметању обавезно задржи:</w:t>
      </w:r>
    </w:p>
    <w:p w:rsidR="00FD648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1</w:t>
      </w:r>
      <w:r w:rsidR="00FD648E">
        <w:rPr>
          <w:lang w:val="sr-Cyrl-CS"/>
        </w:rPr>
        <w:t>.назив правног лица,матични број и ПИБ</w:t>
      </w:r>
    </w:p>
    <w:p w:rsidR="00FD648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2</w:t>
      </w:r>
      <w:r w:rsidR="00FD648E">
        <w:rPr>
          <w:lang w:val="sr-Cyrl-CS"/>
        </w:rPr>
        <w:t>.име и презиме директора/лица овлашћеног за заступање и његов потпис</w:t>
      </w:r>
    </w:p>
    <w:p w:rsidR="00FD648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3</w:t>
      </w:r>
      <w:r w:rsidR="00FD648E">
        <w:rPr>
          <w:lang w:val="sr-Cyrl-CS"/>
        </w:rPr>
        <w:t>.извод из АПР-а односно другог одговарајућег регистра</w:t>
      </w:r>
    </w:p>
    <w:p w:rsidR="00FD648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4</w:t>
      </w:r>
      <w:r w:rsidR="00FD648E">
        <w:rPr>
          <w:lang w:val="sr-Cyrl-CS"/>
        </w:rPr>
        <w:t>. оверено пуномоћје којим се пред</w:t>
      </w:r>
      <w:r>
        <w:rPr>
          <w:lang w:val="sr-Cyrl-CS"/>
        </w:rPr>
        <w:t>с</w:t>
      </w:r>
      <w:r w:rsidR="00FD648E">
        <w:rPr>
          <w:lang w:val="sr-Cyrl-CS"/>
        </w:rPr>
        <w:t>тавник правног лица овлашћује да учествује у надметању у име правног лица</w:t>
      </w:r>
    </w:p>
    <w:p w:rsidR="00FD648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5.потписану</w:t>
      </w:r>
      <w:r w:rsidR="00FD648E">
        <w:rPr>
          <w:lang w:val="sr-Cyrl-CS"/>
        </w:rPr>
        <w:t xml:space="preserve"> изјаву о прихватању свих услова из јавног огласа</w:t>
      </w:r>
    </w:p>
    <w:p w:rsidR="00CA16D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6</w:t>
      </w:r>
      <w:r w:rsidR="00CA16DE">
        <w:rPr>
          <w:lang w:val="sr-Cyrl-CS"/>
        </w:rPr>
        <w:t>. доказ о уплаћеном гарантном износу</w:t>
      </w:r>
    </w:p>
    <w:p w:rsidR="00CA16DE" w:rsidRDefault="00A17BBC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7</w:t>
      </w:r>
      <w:r w:rsidR="00CA16DE">
        <w:rPr>
          <w:lang w:val="sr-Cyrl-CS"/>
        </w:rPr>
        <w:t>.број рачуна за враћање гарантног износа.</w:t>
      </w:r>
    </w:p>
    <w:p w:rsidR="00360744" w:rsidRDefault="00360744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 xml:space="preserve">   </w:t>
      </w:r>
    </w:p>
    <w:p w:rsidR="00360744" w:rsidRDefault="00360744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Уз пријаву учесник јавног надметања даје изјаву:</w:t>
      </w:r>
    </w:p>
    <w:p w:rsidR="00360744" w:rsidRDefault="00360744" w:rsidP="00360744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да прухвата услове из огласа,</w:t>
      </w:r>
    </w:p>
    <w:p w:rsidR="0086752B" w:rsidRDefault="00360744" w:rsidP="00360744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да је упознат са :</w:t>
      </w:r>
    </w:p>
    <w:p w:rsidR="0086752B" w:rsidRDefault="0086752B" w:rsidP="0086752B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фактичким стањем непокретности</w:t>
      </w:r>
    </w:p>
    <w:p w:rsidR="00360744" w:rsidRDefault="0086752B" w:rsidP="0086752B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Планом детаљне регулације</w:t>
      </w:r>
      <w:r w:rsidR="00A17BBC">
        <w:rPr>
          <w:lang w:val="sr-Cyrl-CS"/>
        </w:rPr>
        <w:t xml:space="preserve"> туристичке зоне ''Винци-Усије'' (''Сл. Галсник РС'', бр.11/2015), </w:t>
      </w:r>
      <w:r>
        <w:rPr>
          <w:lang w:val="sr-Cyrl-CS"/>
        </w:rPr>
        <w:t xml:space="preserve">  </w:t>
      </w:r>
    </w:p>
    <w:p w:rsidR="00CA16DE" w:rsidRDefault="00CA16DE" w:rsidP="00FD648E">
      <w:pPr>
        <w:tabs>
          <w:tab w:val="left" w:pos="7740"/>
        </w:tabs>
        <w:ind w:left="360"/>
        <w:rPr>
          <w:lang w:val="sr-Cyrl-CS"/>
        </w:rPr>
      </w:pPr>
    </w:p>
    <w:p w:rsidR="00CA16DE" w:rsidRDefault="00CA16DE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Подносилац неблаговремене и неуредне пријаве не може стећи статус учесника у јавном надметању.Квалификованим учесником сматра се оно лице (физичко или правно) које је поднело пријаву у складу са елементима које пријава треба да садржи и које су наведени у овом Огласу.</w:t>
      </w:r>
    </w:p>
    <w:p w:rsidR="00A17BBC" w:rsidRDefault="00A17BBC" w:rsidP="00FD648E">
      <w:pPr>
        <w:tabs>
          <w:tab w:val="left" w:pos="7740"/>
        </w:tabs>
        <w:ind w:left="360"/>
        <w:rPr>
          <w:lang w:val="sr-Cyrl-CS"/>
        </w:rPr>
      </w:pPr>
    </w:p>
    <w:p w:rsidR="00CA16DE" w:rsidRDefault="00A17BBC" w:rsidP="00FD648E">
      <w:pPr>
        <w:tabs>
          <w:tab w:val="left" w:pos="7740"/>
        </w:tabs>
        <w:ind w:left="360"/>
        <w:rPr>
          <w:lang w:val="sr-Cyrl-CS"/>
        </w:rPr>
      </w:pPr>
      <w:r w:rsidRPr="00A17BBC">
        <w:rPr>
          <w:b/>
          <w:lang w:val="sr-Cyrl-CS"/>
        </w:rPr>
        <w:t>8.</w:t>
      </w:r>
      <w:r>
        <w:rPr>
          <w:lang w:val="sr-Cyrl-CS"/>
        </w:rPr>
        <w:t xml:space="preserve"> </w:t>
      </w:r>
      <w:r w:rsidR="00CA16DE">
        <w:rPr>
          <w:lang w:val="sr-Cyrl-CS"/>
        </w:rPr>
        <w:t>Учесник јавног надметања који понуди на</w:t>
      </w:r>
      <w:r w:rsidR="007E34E1">
        <w:rPr>
          <w:lang w:val="sr-Cyrl-CS"/>
        </w:rPr>
        <w:t>јвећу цену стиче статус купца предметне непокретности</w:t>
      </w:r>
      <w:r w:rsidR="00CA16DE">
        <w:rPr>
          <w:lang w:val="sr-Cyrl-CS"/>
        </w:rPr>
        <w:t>.</w:t>
      </w:r>
    </w:p>
    <w:p w:rsidR="006D1D42" w:rsidRDefault="00CA16DE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Учеснику ја</w:t>
      </w:r>
      <w:r w:rsidR="007E34E1">
        <w:rPr>
          <w:lang w:val="sr-Cyrl-CS"/>
        </w:rPr>
        <w:t>вног надметања коме се предметна непокретност отуђу</w:t>
      </w:r>
      <w:r w:rsidR="000623F0">
        <w:rPr>
          <w:lang w:val="sr-Cyrl-CS"/>
        </w:rPr>
        <w:t xml:space="preserve">је </w:t>
      </w:r>
      <w:r>
        <w:rPr>
          <w:lang w:val="sr-Cyrl-CS"/>
        </w:rPr>
        <w:t>,гарантни износ се зарачунава у ц</w:t>
      </w:r>
      <w:r w:rsidR="000623F0">
        <w:rPr>
          <w:lang w:val="sr-Cyrl-CS"/>
        </w:rPr>
        <w:t xml:space="preserve">ену </w:t>
      </w:r>
      <w:r>
        <w:rPr>
          <w:lang w:val="sr-Cyrl-CS"/>
        </w:rPr>
        <w:t>,</w:t>
      </w:r>
      <w:r w:rsidR="006D1D42">
        <w:rPr>
          <w:lang w:val="sr-Cyrl-CS"/>
        </w:rPr>
        <w:t xml:space="preserve"> </w:t>
      </w:r>
      <w:r>
        <w:rPr>
          <w:lang w:val="sr-Cyrl-CS"/>
        </w:rPr>
        <w:t xml:space="preserve">док </w:t>
      </w:r>
      <w:r w:rsidR="006D1D42">
        <w:rPr>
          <w:lang w:val="sr-Cyrl-CS"/>
        </w:rPr>
        <w:t xml:space="preserve"> се </w:t>
      </w:r>
      <w:r>
        <w:rPr>
          <w:lang w:val="sr-Cyrl-CS"/>
        </w:rPr>
        <w:t>осталим учесницима, по завршетку</w:t>
      </w:r>
      <w:r w:rsidR="006D1D42">
        <w:rPr>
          <w:lang w:val="sr-Cyrl-CS"/>
        </w:rPr>
        <w:t xml:space="preserve"> поступка надметања гарантни </w:t>
      </w:r>
      <w:r w:rsidR="000623F0">
        <w:rPr>
          <w:lang w:val="sr-Cyrl-CS"/>
        </w:rPr>
        <w:t>износ враћа без права на камату, у року од 15</w:t>
      </w:r>
      <w:r w:rsidR="006D1D42">
        <w:rPr>
          <w:lang w:val="sr-Cyrl-CS"/>
        </w:rPr>
        <w:t xml:space="preserve"> дана од дана одржавања јавног надметања.</w:t>
      </w:r>
    </w:p>
    <w:p w:rsidR="006D1D42" w:rsidRDefault="006D1D42" w:rsidP="00FD648E">
      <w:pPr>
        <w:tabs>
          <w:tab w:val="left" w:pos="7740"/>
        </w:tabs>
        <w:ind w:left="360"/>
        <w:rPr>
          <w:lang w:val="sr-Cyrl-CS"/>
        </w:rPr>
      </w:pPr>
      <w:r>
        <w:rPr>
          <w:lang w:val="sr-Cyrl-CS"/>
        </w:rPr>
        <w:t>Уплаћени гарантни износ се не враћа ако:</w:t>
      </w:r>
    </w:p>
    <w:p w:rsidR="00CA16DE" w:rsidRDefault="006D1D42" w:rsidP="006D1D42">
      <w:pPr>
        <w:numPr>
          <w:ilvl w:val="0"/>
          <w:numId w:val="4"/>
        </w:numPr>
        <w:tabs>
          <w:tab w:val="left" w:pos="7740"/>
        </w:tabs>
        <w:rPr>
          <w:lang w:val="sr-Cyrl-CS"/>
        </w:rPr>
      </w:pPr>
      <w:r>
        <w:rPr>
          <w:lang w:val="sr-Cyrl-CS"/>
        </w:rPr>
        <w:t>Уплатилац не узме учешће на јавном надметању, а не обавсти Комисију писаним путем, да неће учествовати у надметању, најмање 24 ста пре заказаног почетка јавног надметања.</w:t>
      </w:r>
    </w:p>
    <w:p w:rsidR="00731171" w:rsidRDefault="006D1D42" w:rsidP="006D1D42">
      <w:pPr>
        <w:numPr>
          <w:ilvl w:val="0"/>
          <w:numId w:val="4"/>
        </w:numPr>
        <w:tabs>
          <w:tab w:val="left" w:pos="7740"/>
        </w:tabs>
        <w:rPr>
          <w:lang w:val="sr-Cyrl-CS"/>
        </w:rPr>
      </w:pPr>
      <w:r>
        <w:rPr>
          <w:lang w:val="sr-Cyrl-CS"/>
        </w:rPr>
        <w:t>Ако је уплатилац учесник који понуди најв</w:t>
      </w:r>
      <w:r w:rsidR="00731171">
        <w:rPr>
          <w:lang w:val="sr-Cyrl-CS"/>
        </w:rPr>
        <w:t>е</w:t>
      </w:r>
      <w:r>
        <w:rPr>
          <w:lang w:val="sr-Cyrl-CS"/>
        </w:rPr>
        <w:t>ћу цену на јавном надметању, а не приступи потпи</w:t>
      </w:r>
      <w:r w:rsidR="000623F0">
        <w:rPr>
          <w:lang w:val="sr-Cyrl-CS"/>
        </w:rPr>
        <w:t>сивању Уговора о отуђењу непокретности у јавној својини Општине Голубац</w:t>
      </w:r>
      <w:r>
        <w:rPr>
          <w:lang w:val="sr-Cyrl-CS"/>
        </w:rPr>
        <w:t xml:space="preserve"> у року од 10 (десет)</w:t>
      </w:r>
      <w:r w:rsidR="00731171">
        <w:rPr>
          <w:lang w:val="sr-Cyrl-CS"/>
        </w:rPr>
        <w:t xml:space="preserve"> </w:t>
      </w:r>
      <w:r w:rsidR="000623F0">
        <w:rPr>
          <w:lang w:val="sr-Cyrl-CS"/>
        </w:rPr>
        <w:t xml:space="preserve">дана по коначности решења о отуђењу непокретности у јавној својини Општине Голубац </w:t>
      </w:r>
      <w:r w:rsidR="00731171">
        <w:rPr>
          <w:lang w:val="sr-Cyrl-CS"/>
        </w:rPr>
        <w:t>.</w:t>
      </w:r>
    </w:p>
    <w:p w:rsidR="006D1D42" w:rsidRDefault="006D1D42" w:rsidP="006D1D42">
      <w:pPr>
        <w:tabs>
          <w:tab w:val="left" w:pos="7740"/>
        </w:tabs>
        <w:ind w:left="420"/>
        <w:rPr>
          <w:lang w:val="sr-Cyrl-CS"/>
        </w:rPr>
      </w:pPr>
    </w:p>
    <w:p w:rsidR="00232C74" w:rsidRDefault="00A17BBC" w:rsidP="00D37BE4">
      <w:pPr>
        <w:tabs>
          <w:tab w:val="left" w:pos="7740"/>
        </w:tabs>
        <w:rPr>
          <w:lang w:val="sr-Cyrl-CS"/>
        </w:rPr>
      </w:pPr>
      <w:r w:rsidRPr="00A17BBC">
        <w:rPr>
          <w:b/>
          <w:lang w:val="sr-Cyrl-CS"/>
        </w:rPr>
        <w:t xml:space="preserve">          9.</w:t>
      </w:r>
      <w:r>
        <w:rPr>
          <w:lang w:val="sr-Cyrl-CS"/>
        </w:rPr>
        <w:t xml:space="preserve"> </w:t>
      </w:r>
      <w:r w:rsidR="00731171">
        <w:rPr>
          <w:lang w:val="sr-Cyrl-CS"/>
        </w:rPr>
        <w:t xml:space="preserve">Јавно надметање </w:t>
      </w:r>
      <w:r w:rsidR="00563842">
        <w:rPr>
          <w:lang w:val="sr-Cyrl-CS"/>
        </w:rPr>
        <w:t xml:space="preserve">одржаће се дана </w:t>
      </w:r>
      <w:r w:rsidR="00563842">
        <w:t>20.02.</w:t>
      </w:r>
      <w:r w:rsidR="00454418">
        <w:rPr>
          <w:lang w:val="sr-Cyrl-CS"/>
        </w:rPr>
        <w:t>2018</w:t>
      </w:r>
      <w:r w:rsidR="000623F0">
        <w:rPr>
          <w:lang w:val="sr-Cyrl-CS"/>
        </w:rPr>
        <w:t>. године са почетком</w:t>
      </w:r>
      <w:r w:rsidR="00731171">
        <w:rPr>
          <w:lang w:val="sr-Cyrl-CS"/>
        </w:rPr>
        <w:t xml:space="preserve"> у  12,00 часова, у Скупштинској са</w:t>
      </w:r>
      <w:r w:rsidR="00232C74">
        <w:rPr>
          <w:lang w:val="sr-Cyrl-CS"/>
        </w:rPr>
        <w:t>ли СО Голубац, улица Цара Лазара 15.</w:t>
      </w:r>
    </w:p>
    <w:p w:rsidR="00232C74" w:rsidRDefault="00232C74" w:rsidP="00D37BE4">
      <w:pPr>
        <w:tabs>
          <w:tab w:val="left" w:pos="7740"/>
        </w:tabs>
        <w:rPr>
          <w:lang w:val="sr-Cyrl-CS"/>
        </w:rPr>
      </w:pPr>
    </w:p>
    <w:p w:rsidR="00232C74" w:rsidRDefault="00A17BBC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    </w:t>
      </w:r>
      <w:r w:rsidRPr="00A17BBC">
        <w:rPr>
          <w:b/>
          <w:lang w:val="sr-Cyrl-CS"/>
        </w:rPr>
        <w:t>10.</w:t>
      </w:r>
      <w:r>
        <w:rPr>
          <w:lang w:val="sr-Cyrl-CS"/>
        </w:rPr>
        <w:t xml:space="preserve"> </w:t>
      </w:r>
      <w:r w:rsidR="000623F0">
        <w:rPr>
          <w:lang w:val="sr-Cyrl-CS"/>
        </w:rPr>
        <w:t xml:space="preserve">Коначно решење </w:t>
      </w:r>
      <w:r w:rsidR="00232C74">
        <w:rPr>
          <w:lang w:val="sr-Cyrl-CS"/>
        </w:rPr>
        <w:t xml:space="preserve"> </w:t>
      </w:r>
      <w:r w:rsidR="000623F0">
        <w:rPr>
          <w:lang w:val="sr-Cyrl-CS"/>
        </w:rPr>
        <w:t xml:space="preserve">о отуђењу непокретности у јавној својини Општине Голубац </w:t>
      </w:r>
      <w:r w:rsidR="00232C74">
        <w:rPr>
          <w:lang w:val="sr-Cyrl-CS"/>
        </w:rPr>
        <w:t>доставиће се учесницима надметања у року од 8 (осам) дана од доношења истог.</w:t>
      </w:r>
    </w:p>
    <w:p w:rsidR="00232C74" w:rsidRDefault="00232C74" w:rsidP="00D37BE4">
      <w:pPr>
        <w:tabs>
          <w:tab w:val="left" w:pos="7740"/>
        </w:tabs>
        <w:rPr>
          <w:lang w:val="sr-Cyrl-CS"/>
        </w:rPr>
      </w:pPr>
    </w:p>
    <w:p w:rsidR="00232C74" w:rsidRDefault="00A17BBC" w:rsidP="00D37BE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    </w:t>
      </w:r>
      <w:r w:rsidRPr="00A17BBC">
        <w:rPr>
          <w:b/>
          <w:lang w:val="sr-Cyrl-CS"/>
        </w:rPr>
        <w:t>11.</w:t>
      </w:r>
      <w:r>
        <w:rPr>
          <w:lang w:val="sr-Cyrl-CS"/>
        </w:rPr>
        <w:t xml:space="preserve"> </w:t>
      </w:r>
      <w:r w:rsidR="000623F0">
        <w:rPr>
          <w:lang w:val="sr-Cyrl-CS"/>
        </w:rPr>
        <w:t>По коначности решења  о отуђењу непокретности у јавној својини Општине Голубац</w:t>
      </w:r>
      <w:r w:rsidR="00232C74">
        <w:rPr>
          <w:lang w:val="sr-Cyrl-CS"/>
        </w:rPr>
        <w:t>, у року од 10</w:t>
      </w:r>
      <w:r w:rsidR="000623F0">
        <w:rPr>
          <w:lang w:val="sr-Cyrl-CS"/>
        </w:rPr>
        <w:t xml:space="preserve"> (десет) дана купац је дужан  да закључи уговор </w:t>
      </w:r>
      <w:r w:rsidR="00232C74">
        <w:rPr>
          <w:lang w:val="sr-Cyrl-CS"/>
        </w:rPr>
        <w:t xml:space="preserve"> </w:t>
      </w:r>
      <w:r w:rsidR="000623F0">
        <w:rPr>
          <w:lang w:val="sr-Cyrl-CS"/>
        </w:rPr>
        <w:t>о отуђењу непокретности у јавној својини Општине Голубац</w:t>
      </w:r>
    </w:p>
    <w:p w:rsidR="00405F52" w:rsidRDefault="00405F52" w:rsidP="00232C74">
      <w:pPr>
        <w:tabs>
          <w:tab w:val="left" w:pos="7740"/>
        </w:tabs>
        <w:rPr>
          <w:lang w:val="sr-Cyrl-CS"/>
        </w:rPr>
      </w:pPr>
    </w:p>
    <w:p w:rsidR="00405F52" w:rsidRPr="00405F52" w:rsidRDefault="00A17BBC" w:rsidP="00232C74">
      <w:pPr>
        <w:tabs>
          <w:tab w:val="left" w:pos="7740"/>
        </w:tabs>
        <w:rPr>
          <w:lang w:val="sr-Cyrl-CS"/>
        </w:rPr>
      </w:pPr>
      <w:r>
        <w:rPr>
          <w:lang w:val="sr-Cyrl-CS"/>
        </w:rPr>
        <w:t xml:space="preserve">         </w:t>
      </w:r>
      <w:r w:rsidRPr="00A17BBC">
        <w:rPr>
          <w:b/>
          <w:lang w:val="sr-Cyrl-CS"/>
        </w:rPr>
        <w:t>12.</w:t>
      </w:r>
      <w:r>
        <w:rPr>
          <w:lang w:val="sr-Cyrl-CS"/>
        </w:rPr>
        <w:t xml:space="preserve"> </w:t>
      </w:r>
      <w:r w:rsidR="00405F52">
        <w:rPr>
          <w:lang w:val="sr-Cyrl-CS"/>
        </w:rPr>
        <w:t>Све ближе информације у вези предметног грађевинског земљишта могу се добити у Општинској управи Голубац,ул. Цара</w:t>
      </w:r>
      <w:r w:rsidR="00E108E6">
        <w:rPr>
          <w:lang w:val="sr-Cyrl-CS"/>
        </w:rPr>
        <w:t xml:space="preserve"> Лазара 15, у канцеларији бр.3</w:t>
      </w:r>
      <w:r w:rsidR="00405F52">
        <w:rPr>
          <w:lang w:val="sr-Cyrl-CS"/>
        </w:rPr>
        <w:t xml:space="preserve">, или на телефон 012/678-178 или питем </w:t>
      </w:r>
      <w:r w:rsidR="00405F52">
        <w:t>e</w:t>
      </w:r>
      <w:r w:rsidR="00405F52">
        <w:rPr>
          <w:lang w:val="sr-Cyrl-CS"/>
        </w:rPr>
        <w:t>-</w:t>
      </w:r>
      <w:r w:rsidR="00405F52">
        <w:t xml:space="preserve">mail </w:t>
      </w:r>
      <w:hyperlink r:id="rId5" w:history="1">
        <w:r w:rsidR="00405F52" w:rsidRPr="00440215">
          <w:rPr>
            <w:rStyle w:val="Hyperlink"/>
          </w:rPr>
          <w:t>office@golubac.org.rs</w:t>
        </w:r>
      </w:hyperlink>
      <w:r w:rsidR="00405F52">
        <w:t xml:space="preserve">, </w:t>
      </w:r>
      <w:r w:rsidR="00405F52">
        <w:rPr>
          <w:lang w:val="sr-Cyrl-CS"/>
        </w:rPr>
        <w:t>сваког радног дана у времену од 08-14 часова.</w:t>
      </w:r>
    </w:p>
    <w:p w:rsidR="00232C74" w:rsidRDefault="00232C74" w:rsidP="00D37BE4">
      <w:pPr>
        <w:tabs>
          <w:tab w:val="left" w:pos="7740"/>
        </w:tabs>
        <w:rPr>
          <w:lang w:val="sr-Cyrl-CS"/>
        </w:rPr>
      </w:pPr>
    </w:p>
    <w:p w:rsidR="00D37BE4" w:rsidRPr="002B43FC" w:rsidRDefault="00232C74" w:rsidP="00D37BE4">
      <w:pPr>
        <w:tabs>
          <w:tab w:val="left" w:pos="7740"/>
        </w:tabs>
      </w:pPr>
      <w:r>
        <w:rPr>
          <w:lang w:val="sr-Cyrl-CS"/>
        </w:rPr>
        <w:t xml:space="preserve"> </w:t>
      </w:r>
      <w:r w:rsidR="002B43FC">
        <w:t>Број: 463-65/2017</w:t>
      </w:r>
    </w:p>
    <w:p w:rsidR="00D37BE4" w:rsidRDefault="00D37BE4" w:rsidP="00D37BE4">
      <w:pPr>
        <w:tabs>
          <w:tab w:val="left" w:pos="7740"/>
        </w:tabs>
        <w:rPr>
          <w:lang w:val="sr-Cyrl-CS"/>
        </w:rPr>
      </w:pPr>
    </w:p>
    <w:p w:rsidR="00D37BE4" w:rsidRDefault="00D37BE4" w:rsidP="00D37BE4">
      <w:pPr>
        <w:tabs>
          <w:tab w:val="left" w:pos="7740"/>
        </w:tabs>
        <w:rPr>
          <w:lang w:val="sr-Cyrl-CS"/>
        </w:rPr>
      </w:pPr>
    </w:p>
    <w:p w:rsidR="00B93474" w:rsidRPr="00405F52" w:rsidRDefault="00B93474" w:rsidP="008B657B">
      <w:pPr>
        <w:tabs>
          <w:tab w:val="left" w:pos="7740"/>
        </w:tabs>
      </w:pPr>
      <w:r>
        <w:rPr>
          <w:lang w:val="sr-Cyrl-CS"/>
        </w:rPr>
        <w:t xml:space="preserve">   </w:t>
      </w:r>
    </w:p>
    <w:sectPr w:rsidR="00B93474" w:rsidRPr="00405F52" w:rsidSect="006C3A99"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3C3"/>
    <w:multiLevelType w:val="hybridMultilevel"/>
    <w:tmpl w:val="EBA8247C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C2C60"/>
    <w:multiLevelType w:val="hybridMultilevel"/>
    <w:tmpl w:val="44E20EC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1C7C"/>
    <w:multiLevelType w:val="hybridMultilevel"/>
    <w:tmpl w:val="DDA6DE6C"/>
    <w:lvl w:ilvl="0" w:tplc="081A000F">
      <w:start w:val="1"/>
      <w:numFmt w:val="decimal"/>
      <w:lvlText w:val="%1."/>
      <w:lvlJc w:val="left"/>
      <w:pPr>
        <w:ind w:left="1800" w:hanging="360"/>
      </w:p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2097F"/>
    <w:multiLevelType w:val="hybridMultilevel"/>
    <w:tmpl w:val="DC00770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BFC4C0C"/>
    <w:multiLevelType w:val="hybridMultilevel"/>
    <w:tmpl w:val="2A208E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5200"/>
    <w:multiLevelType w:val="hybridMultilevel"/>
    <w:tmpl w:val="203C2272"/>
    <w:lvl w:ilvl="0" w:tplc="081A000F">
      <w:start w:val="1"/>
      <w:numFmt w:val="decimal"/>
      <w:lvlText w:val="%1."/>
      <w:lvlJc w:val="left"/>
      <w:pPr>
        <w:ind w:left="1500" w:hanging="360"/>
      </w:p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4991FAF"/>
    <w:multiLevelType w:val="hybridMultilevel"/>
    <w:tmpl w:val="527E3B0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FDF0AE5"/>
    <w:multiLevelType w:val="hybridMultilevel"/>
    <w:tmpl w:val="5A92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C6700"/>
    <w:multiLevelType w:val="hybridMultilevel"/>
    <w:tmpl w:val="D0B2E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60698"/>
    <w:multiLevelType w:val="hybridMultilevel"/>
    <w:tmpl w:val="A79ED202"/>
    <w:lvl w:ilvl="0" w:tplc="4C6C51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381E36"/>
    <w:multiLevelType w:val="hybridMultilevel"/>
    <w:tmpl w:val="43DCB4C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9D2993"/>
    <w:rsid w:val="00020CB3"/>
    <w:rsid w:val="000623F0"/>
    <w:rsid w:val="000F3F87"/>
    <w:rsid w:val="001E2CB5"/>
    <w:rsid w:val="00232C74"/>
    <w:rsid w:val="002843AA"/>
    <w:rsid w:val="002B43FC"/>
    <w:rsid w:val="00346C83"/>
    <w:rsid w:val="00360744"/>
    <w:rsid w:val="004037F3"/>
    <w:rsid w:val="00405F52"/>
    <w:rsid w:val="0043321B"/>
    <w:rsid w:val="00454418"/>
    <w:rsid w:val="00457141"/>
    <w:rsid w:val="004B57BE"/>
    <w:rsid w:val="004D01A5"/>
    <w:rsid w:val="00563842"/>
    <w:rsid w:val="006C3A99"/>
    <w:rsid w:val="006D1D42"/>
    <w:rsid w:val="00731171"/>
    <w:rsid w:val="007522B5"/>
    <w:rsid w:val="007622CA"/>
    <w:rsid w:val="007E232B"/>
    <w:rsid w:val="007E34E1"/>
    <w:rsid w:val="0086752B"/>
    <w:rsid w:val="00881F94"/>
    <w:rsid w:val="008A4177"/>
    <w:rsid w:val="008B657B"/>
    <w:rsid w:val="00935EA8"/>
    <w:rsid w:val="00982216"/>
    <w:rsid w:val="009A3A75"/>
    <w:rsid w:val="009D26FA"/>
    <w:rsid w:val="009D2993"/>
    <w:rsid w:val="00A17BBC"/>
    <w:rsid w:val="00AB5D37"/>
    <w:rsid w:val="00B724C0"/>
    <w:rsid w:val="00B93474"/>
    <w:rsid w:val="00C11F13"/>
    <w:rsid w:val="00CA16DE"/>
    <w:rsid w:val="00D03979"/>
    <w:rsid w:val="00D37BE4"/>
    <w:rsid w:val="00E108E6"/>
    <w:rsid w:val="00EC2D9F"/>
    <w:rsid w:val="00FD648E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979"/>
    <w:pPr>
      <w:ind w:left="720"/>
      <w:contextualSpacing/>
    </w:pPr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olub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7339</CharactersWithSpaces>
  <SharedDoc>false</SharedDoc>
  <HLinks>
    <vt:vector size="6" baseType="variant">
      <vt:variant>
        <vt:i4>3276880</vt:i4>
      </vt:variant>
      <vt:variant>
        <vt:i4>0</vt:i4>
      </vt:variant>
      <vt:variant>
        <vt:i4>0</vt:i4>
      </vt:variant>
      <vt:variant>
        <vt:i4>5</vt:i4>
      </vt:variant>
      <vt:variant>
        <vt:lpwstr>mailto:office@golubac.org.rs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Vladica</cp:lastModifiedBy>
  <cp:revision>6</cp:revision>
  <dcterms:created xsi:type="dcterms:W3CDTF">2018-01-12T10:44:00Z</dcterms:created>
  <dcterms:modified xsi:type="dcterms:W3CDTF">2018-01-12T11:55:00Z</dcterms:modified>
</cp:coreProperties>
</file>